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31D71" w:rsidRDefault="00CD36CF" w:rsidP="00EF6030">
      <w:pPr>
        <w:pStyle w:val="TitlePageOrigin"/>
      </w:pPr>
      <w:r w:rsidRPr="00131D71">
        <w:t>WEST virginia legislature</w:t>
      </w:r>
    </w:p>
    <w:p w14:paraId="579AD686" w14:textId="0715601D" w:rsidR="00CD36CF" w:rsidRPr="00131D71" w:rsidRDefault="00CD36CF" w:rsidP="00EF6030">
      <w:pPr>
        <w:pStyle w:val="TitlePageSession"/>
      </w:pPr>
      <w:r w:rsidRPr="00131D71">
        <w:t>20</w:t>
      </w:r>
      <w:r w:rsidR="006565E8" w:rsidRPr="00131D71">
        <w:t>2</w:t>
      </w:r>
      <w:r w:rsidR="00230763" w:rsidRPr="00131D71">
        <w:t>1</w:t>
      </w:r>
      <w:r w:rsidRPr="00131D71">
        <w:t xml:space="preserve"> regular session</w:t>
      </w:r>
    </w:p>
    <w:p w14:paraId="5A14DADA" w14:textId="4FCB58DB" w:rsidR="00131D71" w:rsidRPr="00131D71" w:rsidRDefault="00131D71" w:rsidP="00131D71">
      <w:pPr>
        <w:pStyle w:val="TitlePageBillPrefix"/>
      </w:pPr>
      <w:r w:rsidRPr="00131D71">
        <w:t>Enrolled</w:t>
      </w:r>
    </w:p>
    <w:p w14:paraId="6A24C445" w14:textId="77777777" w:rsidR="00CD36CF" w:rsidRPr="00131D71" w:rsidRDefault="00131D71" w:rsidP="00EF6030">
      <w:pPr>
        <w:pStyle w:val="TitlePageBillPrefix"/>
      </w:pPr>
      <w:sdt>
        <w:sdtPr>
          <w:tag w:val="IntroDate"/>
          <w:id w:val="-1236936958"/>
          <w:placeholder>
            <w:docPart w:val="4E074CE2EBEB4ECDA1D9759130B3B97E"/>
          </w:placeholder>
          <w:text/>
        </w:sdtPr>
        <w:sdtEndPr/>
        <w:sdtContent>
          <w:r w:rsidR="00AC3B58" w:rsidRPr="00131D71">
            <w:t>Committee Substitute</w:t>
          </w:r>
        </w:sdtContent>
      </w:sdt>
    </w:p>
    <w:p w14:paraId="1F8A72FF" w14:textId="77777777" w:rsidR="00AC3B58" w:rsidRPr="00131D71" w:rsidRDefault="00AC3B58" w:rsidP="00EF6030">
      <w:pPr>
        <w:pStyle w:val="TitlePageBillPrefix"/>
      </w:pPr>
      <w:r w:rsidRPr="00131D71">
        <w:t>for</w:t>
      </w:r>
    </w:p>
    <w:p w14:paraId="1D6A51A4" w14:textId="0446E5BE" w:rsidR="00CD36CF" w:rsidRPr="00131D71" w:rsidRDefault="00131D7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71B53" w:rsidRPr="00131D71">
            <w:t>Senate</w:t>
          </w:r>
        </w:sdtContent>
      </w:sdt>
      <w:r w:rsidR="00303684" w:rsidRPr="00131D71">
        <w:t xml:space="preserve"> </w:t>
      </w:r>
      <w:r w:rsidR="00CD36CF" w:rsidRPr="00131D71">
        <w:t xml:space="preserve">Bill </w:t>
      </w:r>
      <w:sdt>
        <w:sdtPr>
          <w:tag w:val="BNum"/>
          <w:id w:val="1645317809"/>
          <w:lock w:val="sdtLocked"/>
          <w:placeholder>
            <w:docPart w:val="98156DEB7509442D8ABFEA7101818C19"/>
          </w:placeholder>
          <w:text/>
        </w:sdtPr>
        <w:sdtEndPr/>
        <w:sdtContent>
          <w:r w:rsidR="00071B53" w:rsidRPr="00131D71">
            <w:t>401</w:t>
          </w:r>
        </w:sdtContent>
      </w:sdt>
    </w:p>
    <w:p w14:paraId="618229B5" w14:textId="77777777" w:rsidR="00071B53" w:rsidRPr="00131D71" w:rsidRDefault="00071B53" w:rsidP="00EF6030">
      <w:pPr>
        <w:pStyle w:val="References"/>
        <w:rPr>
          <w:smallCaps/>
        </w:rPr>
      </w:pPr>
      <w:r w:rsidRPr="00131D71">
        <w:rPr>
          <w:smallCaps/>
        </w:rPr>
        <w:t>By Senator Nelson</w:t>
      </w:r>
    </w:p>
    <w:p w14:paraId="09F95A41" w14:textId="51D988BE" w:rsidR="00071B53" w:rsidRPr="00131D71" w:rsidRDefault="00CD36CF" w:rsidP="00EF6030">
      <w:pPr>
        <w:pStyle w:val="References"/>
      </w:pPr>
      <w:r w:rsidRPr="00131D71">
        <w:t>[</w:t>
      </w:r>
      <w:r w:rsidR="00131D71" w:rsidRPr="00131D71">
        <w:t>Passed April 6, 2021; in effect 90 days from passage</w:t>
      </w:r>
      <w:r w:rsidRPr="00131D71">
        <w:t>]</w:t>
      </w:r>
    </w:p>
    <w:p w14:paraId="297777F7" w14:textId="77777777" w:rsidR="00071B53" w:rsidRPr="00131D71" w:rsidRDefault="00071B53" w:rsidP="00071B53">
      <w:pPr>
        <w:pStyle w:val="TitlePageOrigin"/>
      </w:pPr>
    </w:p>
    <w:p w14:paraId="4A0BDC56" w14:textId="5986F525" w:rsidR="00071B53" w:rsidRPr="00131D71" w:rsidRDefault="00071B53" w:rsidP="00071B53">
      <w:pPr>
        <w:pStyle w:val="TitlePageOrigin"/>
        <w:rPr>
          <w:color w:val="auto"/>
        </w:rPr>
      </w:pPr>
    </w:p>
    <w:p w14:paraId="4410A0FD" w14:textId="55D66FE8" w:rsidR="00071B53" w:rsidRPr="00131D71" w:rsidRDefault="00131D71" w:rsidP="00071B53">
      <w:pPr>
        <w:pStyle w:val="TitleSection"/>
        <w:rPr>
          <w:color w:val="auto"/>
        </w:rPr>
      </w:pPr>
      <w:r w:rsidRPr="00131D71">
        <w:rPr>
          <w:color w:val="auto"/>
        </w:rPr>
        <w:lastRenderedPageBreak/>
        <w:t>AN ACT</w:t>
      </w:r>
      <w:r w:rsidR="00071B53" w:rsidRPr="00131D71">
        <w:rPr>
          <w:color w:val="auto"/>
        </w:rPr>
        <w:t xml:space="preserve"> </w:t>
      </w:r>
      <w:r w:rsidRPr="00131D71">
        <w:rPr>
          <w:rFonts w:cs="Arial"/>
        </w:rPr>
        <w:t>to amend and reenact §46A-6-105 of the Code of West Virginia, 1931, as amended; and to amend and reenact §46A-8-101 of said code, all relating to the Consumer Credit and Protection Act; excluding time, savings, and demand accounts offered by a bank from general consumer protection claims; and providing for an effective date</w:t>
      </w:r>
      <w:r w:rsidR="0050416B" w:rsidRPr="00131D71">
        <w:rPr>
          <w:color w:val="auto"/>
        </w:rPr>
        <w:t>.</w:t>
      </w:r>
    </w:p>
    <w:p w14:paraId="4CFCEA44" w14:textId="77777777" w:rsidR="00071B53" w:rsidRPr="00131D71" w:rsidRDefault="00071B53" w:rsidP="00071B53">
      <w:pPr>
        <w:pStyle w:val="EnactingClause"/>
        <w:rPr>
          <w:color w:val="auto"/>
        </w:rPr>
        <w:sectPr w:rsidR="00071B53" w:rsidRPr="00131D71" w:rsidSect="00071B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31D71">
        <w:rPr>
          <w:color w:val="auto"/>
        </w:rPr>
        <w:t>Be it enacted by the Legislature of West Virginia:</w:t>
      </w:r>
    </w:p>
    <w:p w14:paraId="74531A93" w14:textId="7B3D1291" w:rsidR="00071B53" w:rsidRPr="00131D71" w:rsidRDefault="00547F07" w:rsidP="00547F07">
      <w:pPr>
        <w:pStyle w:val="ArticleHeading"/>
      </w:pPr>
      <w:r w:rsidRPr="00131D71">
        <w:t>ARTICLE 6. GENERAL CONSUMER PROTECTION</w:t>
      </w:r>
      <w:r w:rsidR="00741A36" w:rsidRPr="00131D71">
        <w:t>.</w:t>
      </w:r>
    </w:p>
    <w:p w14:paraId="2E33E7DC" w14:textId="77777777" w:rsidR="00547F07" w:rsidRPr="00131D71" w:rsidRDefault="00547F07" w:rsidP="00547F07">
      <w:pPr>
        <w:widowControl w:val="0"/>
        <w:suppressLineNumbers/>
        <w:ind w:left="720" w:hanging="720"/>
        <w:jc w:val="both"/>
        <w:outlineLvl w:val="3"/>
        <w:rPr>
          <w:rFonts w:eastAsia="Calibri" w:cs="Times New Roman"/>
          <w:b/>
          <w:color w:val="000000"/>
        </w:rPr>
      </w:pPr>
      <w:r w:rsidRPr="00131D71">
        <w:rPr>
          <w:rFonts w:eastAsia="Calibri" w:cs="Times New Roman"/>
          <w:b/>
          <w:color w:val="000000"/>
        </w:rPr>
        <w:t>§46A-6-105. Exempted transactions.</w:t>
      </w:r>
    </w:p>
    <w:p w14:paraId="65039FA5" w14:textId="7333EB38"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(a) This article does not apply to acts done by the publisher, owner, agent</w:t>
      </w:r>
      <w:r w:rsidR="0054333A" w:rsidRPr="00131D71">
        <w:rPr>
          <w:rFonts w:eastAsia="Calibri" w:cs="Times New Roman"/>
          <w:color w:val="000000"/>
        </w:rPr>
        <w:t>,</w:t>
      </w:r>
      <w:r w:rsidRPr="00131D71">
        <w:rPr>
          <w:rFonts w:eastAsia="Calibri" w:cs="Times New Roman"/>
          <w:color w:val="000000"/>
        </w:rPr>
        <w:t xml:space="preserve"> or employee of a newspaper, periodical</w:t>
      </w:r>
      <w:r w:rsidR="0054333A" w:rsidRPr="00131D71">
        <w:rPr>
          <w:rFonts w:eastAsia="Calibri" w:cs="Times New Roman"/>
          <w:color w:val="000000"/>
        </w:rPr>
        <w:t>,</w:t>
      </w:r>
      <w:r w:rsidRPr="00131D71">
        <w:rPr>
          <w:rFonts w:eastAsia="Calibri" w:cs="Times New Roman"/>
          <w:color w:val="000000"/>
        </w:rPr>
        <w:t xml:space="preserve"> or radio or television station in the publication or dissemination of an advertisement, when the owner, agent</w:t>
      </w:r>
      <w:r w:rsidR="0054333A" w:rsidRPr="00131D71">
        <w:rPr>
          <w:rFonts w:eastAsia="Calibri" w:cs="Times New Roman"/>
          <w:color w:val="000000"/>
        </w:rPr>
        <w:t>,</w:t>
      </w:r>
      <w:r w:rsidRPr="00131D71">
        <w:rPr>
          <w:rFonts w:eastAsia="Calibri" w:cs="Times New Roman"/>
          <w:color w:val="000000"/>
        </w:rPr>
        <w:t xml:space="preserve"> or employee did not have knowledge of the false, misleading</w:t>
      </w:r>
      <w:r w:rsidR="00741A36" w:rsidRPr="00131D71">
        <w:rPr>
          <w:rFonts w:eastAsia="Calibri" w:cs="Times New Roman"/>
          <w:color w:val="000000"/>
        </w:rPr>
        <w:t>,</w:t>
      </w:r>
      <w:r w:rsidRPr="00131D71">
        <w:rPr>
          <w:rFonts w:eastAsia="Calibri" w:cs="Times New Roman"/>
          <w:color w:val="000000"/>
        </w:rPr>
        <w:t xml:space="preserve"> or deceptive character of the advertisement, did not prepare the advertisement</w:t>
      </w:r>
      <w:r w:rsidR="00741A36" w:rsidRPr="00131D71">
        <w:rPr>
          <w:rFonts w:eastAsia="Calibri" w:cs="Times New Roman"/>
          <w:color w:val="000000"/>
        </w:rPr>
        <w:t>,</w:t>
      </w:r>
      <w:r w:rsidRPr="00131D71">
        <w:rPr>
          <w:rFonts w:eastAsia="Calibri" w:cs="Times New Roman"/>
          <w:color w:val="000000"/>
        </w:rPr>
        <w:t xml:space="preserve"> and did not have a direct financial interest in the sale or distribution of the advertised goods or services.</w:t>
      </w:r>
    </w:p>
    <w:p w14:paraId="1852AD07" w14:textId="1F1CC0F7" w:rsidR="00547F07" w:rsidRPr="00131D71" w:rsidRDefault="00547F07" w:rsidP="00547F07">
      <w:pPr>
        <w:widowControl w:val="0"/>
        <w:ind w:firstLine="720"/>
        <w:jc w:val="both"/>
        <w:rPr>
          <w:rFonts w:eastAsia="Calibri" w:cs="Times New Roman"/>
          <w:color w:val="000000"/>
        </w:rPr>
        <w:sectPr w:rsidR="00547F07" w:rsidRPr="00131D71" w:rsidSect="00547F07">
          <w:type w:val="continuous"/>
          <w:pgSz w:w="12240" w:h="15840"/>
          <w:pgMar w:top="1440" w:right="1440" w:bottom="1440" w:left="1440" w:header="1440" w:footer="1440" w:gutter="0"/>
          <w:lnNumType w:countBy="1" w:restart="newSection"/>
          <w:cols w:space="720"/>
          <w:noEndnote/>
          <w:docGrid w:linePitch="326"/>
        </w:sectPr>
      </w:pPr>
      <w:r w:rsidRPr="00131D71">
        <w:rPr>
          <w:rFonts w:eastAsia="Calibri" w:cs="Times New Roman"/>
          <w:color w:val="000000"/>
        </w:rPr>
        <w:t xml:space="preserve">(b) This article does not apply to time, savings, or demand deposit accounts provided by a bank as defined </w:t>
      </w:r>
      <w:r w:rsidR="0054633C" w:rsidRPr="00131D71">
        <w:rPr>
          <w:rFonts w:eastAsia="Calibri" w:cs="Times New Roman"/>
          <w:color w:val="000000"/>
        </w:rPr>
        <w:t>in</w:t>
      </w:r>
      <w:r w:rsidRPr="00131D71">
        <w:rPr>
          <w:rFonts w:eastAsia="Calibri" w:cs="Times New Roman"/>
          <w:color w:val="000000"/>
        </w:rPr>
        <w:t xml:space="preserve"> §31A-1-2 of this code.</w:t>
      </w:r>
    </w:p>
    <w:p w14:paraId="19686D41" w14:textId="3570A397" w:rsidR="00547F07" w:rsidRPr="00131D71" w:rsidRDefault="00547F07" w:rsidP="00547F07">
      <w:pPr>
        <w:pStyle w:val="ArticleHeading"/>
      </w:pPr>
      <w:r w:rsidRPr="00131D71">
        <w:t>ARTIcle 8. operative date and provisions for transition</w:t>
      </w:r>
      <w:r w:rsidR="00741A36" w:rsidRPr="00131D71">
        <w:t>.</w:t>
      </w:r>
    </w:p>
    <w:p w14:paraId="63DD7C65" w14:textId="77777777" w:rsidR="00547F07" w:rsidRPr="00131D71" w:rsidRDefault="00547F07" w:rsidP="00547F07">
      <w:pPr>
        <w:widowControl w:val="0"/>
        <w:suppressLineNumbers/>
        <w:ind w:left="720" w:hanging="720"/>
        <w:jc w:val="both"/>
        <w:outlineLvl w:val="3"/>
        <w:rPr>
          <w:rFonts w:eastAsia="Calibri" w:cs="Times New Roman"/>
          <w:b/>
          <w:color w:val="000000"/>
        </w:rPr>
      </w:pPr>
      <w:r w:rsidRPr="00131D71">
        <w:rPr>
          <w:rFonts w:eastAsia="Calibri" w:cs="Times New Roman"/>
          <w:b/>
          <w:color w:val="000000"/>
        </w:rPr>
        <w:t>§46A-8-101. Time of becoming operative; provisions for transition; enforceability of prior transactions; applicability and effective dates of amendments.</w:t>
      </w:r>
    </w:p>
    <w:p w14:paraId="42FA2C7F" w14:textId="77777777" w:rsidR="00547F07" w:rsidRPr="00131D71" w:rsidRDefault="00547F07" w:rsidP="00547F07">
      <w:pPr>
        <w:jc w:val="both"/>
        <w:rPr>
          <w:rFonts w:eastAsia="Calibri" w:cs="Times New Roman"/>
          <w:color w:val="000000"/>
        </w:rPr>
        <w:sectPr w:rsidR="00547F07" w:rsidRPr="00131D71" w:rsidSect="00834E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289DD01" w14:textId="77777777"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 xml:space="preserve"> (a) Except as otherwise provided in this section, this chapter shall become operative at 12:01 a.m. on September 1, 1974.</w:t>
      </w:r>
    </w:p>
    <w:p w14:paraId="4DF0332C" w14:textId="55035F48"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 xml:space="preserve"> (b) Notwithstanding the provisions of subsection (a) of this section, in order to allow sufficient time to prepare for the implementation and operation of this chapter and to act on applications for licenses to make regulated consumer loans under this chapter as amended, the provisions of </w:t>
      </w:r>
      <w:r w:rsidR="00741A36" w:rsidRPr="00131D71">
        <w:rPr>
          <w:rFonts w:eastAsia="Calibri" w:cs="Times New Roman"/>
          <w:color w:val="000000"/>
        </w:rPr>
        <w:t xml:space="preserve">§46A-4-1 </w:t>
      </w:r>
      <w:r w:rsidR="00741A36" w:rsidRPr="00131D71">
        <w:rPr>
          <w:rFonts w:eastAsia="Calibri" w:cs="Times New Roman"/>
          <w:i/>
          <w:iCs/>
          <w:color w:val="000000"/>
        </w:rPr>
        <w:t>et seq</w:t>
      </w:r>
      <w:r w:rsidR="00741A36" w:rsidRPr="00131D71">
        <w:rPr>
          <w:rFonts w:eastAsia="Calibri" w:cs="Times New Roman"/>
          <w:color w:val="000000"/>
        </w:rPr>
        <w:t>. of this code</w:t>
      </w:r>
      <w:r w:rsidRPr="00131D71">
        <w:rPr>
          <w:rFonts w:eastAsia="Calibri" w:cs="Times New Roman"/>
          <w:color w:val="000000"/>
        </w:rPr>
        <w:t xml:space="preserve"> relating to regulated consumer lenders, and the provisions of </w:t>
      </w:r>
      <w:r w:rsidR="00741A36" w:rsidRPr="00131D71">
        <w:rPr>
          <w:rFonts w:eastAsia="Calibri" w:cs="Times New Roman"/>
          <w:color w:val="000000"/>
        </w:rPr>
        <w:t xml:space="preserve">§46A-7-1 </w:t>
      </w:r>
      <w:r w:rsidR="00741A36" w:rsidRPr="00131D71">
        <w:rPr>
          <w:rFonts w:eastAsia="Calibri" w:cs="Times New Roman"/>
          <w:i/>
          <w:iCs/>
          <w:color w:val="000000"/>
        </w:rPr>
        <w:t>et seq</w:t>
      </w:r>
      <w:r w:rsidR="00741A36" w:rsidRPr="00131D71">
        <w:rPr>
          <w:rFonts w:eastAsia="Calibri" w:cs="Times New Roman"/>
          <w:color w:val="000000"/>
        </w:rPr>
        <w:t>. of this code</w:t>
      </w:r>
      <w:r w:rsidRPr="00131D71">
        <w:rPr>
          <w:rFonts w:eastAsia="Calibri" w:cs="Times New Roman"/>
          <w:color w:val="000000"/>
        </w:rPr>
        <w:t xml:space="preserve"> relating to their administration, shall, to the extent necessary, become operative for such purposes at 12:01 a.m. on September 1, 1996.</w:t>
      </w:r>
    </w:p>
    <w:p w14:paraId="12E80796" w14:textId="6770999F"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lastRenderedPageBreak/>
        <w:t xml:space="preserve"> (c) Transactions entered into before this chapter becomes operative and the rights, duties</w:t>
      </w:r>
      <w:r w:rsidR="00BB2658" w:rsidRPr="00131D71">
        <w:rPr>
          <w:rFonts w:eastAsia="Calibri" w:cs="Times New Roman"/>
          <w:color w:val="000000"/>
        </w:rPr>
        <w:t>,</w:t>
      </w:r>
      <w:r w:rsidRPr="00131D71">
        <w:rPr>
          <w:rFonts w:eastAsia="Calibri" w:cs="Times New Roman"/>
          <w:color w:val="000000"/>
        </w:rPr>
        <w:t xml:space="preserve"> and interests flowing from them thereafter may be terminated, completed, consummated</w:t>
      </w:r>
      <w:r w:rsidR="005A23BB" w:rsidRPr="00131D71">
        <w:rPr>
          <w:rFonts w:eastAsia="Calibri" w:cs="Times New Roman"/>
          <w:color w:val="000000"/>
        </w:rPr>
        <w:t>,</w:t>
      </w:r>
      <w:r w:rsidRPr="00131D71">
        <w:rPr>
          <w:rFonts w:eastAsia="Calibri" w:cs="Times New Roman"/>
          <w:color w:val="000000"/>
        </w:rPr>
        <w:t xml:space="preserve"> or enforced as required or permitted by any statute, rule of law</w:t>
      </w:r>
      <w:r w:rsidR="00BB2658" w:rsidRPr="00131D71">
        <w:rPr>
          <w:rFonts w:eastAsia="Calibri" w:cs="Times New Roman"/>
          <w:color w:val="000000"/>
        </w:rPr>
        <w:t>,</w:t>
      </w:r>
      <w:r w:rsidRPr="00131D71">
        <w:rPr>
          <w:rFonts w:eastAsia="Calibri" w:cs="Times New Roman"/>
          <w:color w:val="000000"/>
        </w:rPr>
        <w:t xml:space="preserve"> or other law amended, repealed</w:t>
      </w:r>
      <w:r w:rsidR="00BB2658" w:rsidRPr="00131D71">
        <w:rPr>
          <w:rFonts w:eastAsia="Calibri" w:cs="Times New Roman"/>
          <w:color w:val="000000"/>
        </w:rPr>
        <w:t>,</w:t>
      </w:r>
      <w:r w:rsidRPr="00131D71">
        <w:rPr>
          <w:rFonts w:eastAsia="Calibri" w:cs="Times New Roman"/>
          <w:color w:val="000000"/>
        </w:rPr>
        <w:t xml:space="preserve"> or modified by this chapter as though the repeal, amendment</w:t>
      </w:r>
      <w:r w:rsidR="00BB2658" w:rsidRPr="00131D71">
        <w:rPr>
          <w:rFonts w:eastAsia="Calibri" w:cs="Times New Roman"/>
          <w:color w:val="000000"/>
        </w:rPr>
        <w:t>,</w:t>
      </w:r>
      <w:r w:rsidRPr="00131D71">
        <w:rPr>
          <w:rFonts w:eastAsia="Calibri" w:cs="Times New Roman"/>
          <w:color w:val="000000"/>
        </w:rPr>
        <w:t xml:space="preserve"> or modification had not occurred, but this chapter applies to:</w:t>
      </w:r>
    </w:p>
    <w:p w14:paraId="6A77CED8" w14:textId="434DCA92"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 xml:space="preserve"> (1) Refinancings and consolidations made after this chapter becomes operative of consumer credit sales, consumer leases</w:t>
      </w:r>
      <w:r w:rsidR="00BB2658" w:rsidRPr="00131D71">
        <w:rPr>
          <w:rFonts w:eastAsia="Calibri" w:cs="Times New Roman"/>
          <w:color w:val="000000"/>
        </w:rPr>
        <w:t>,</w:t>
      </w:r>
      <w:r w:rsidRPr="00131D71">
        <w:rPr>
          <w:rFonts w:eastAsia="Calibri" w:cs="Times New Roman"/>
          <w:color w:val="000000"/>
        </w:rPr>
        <w:t xml:space="preserve"> and consumer loans whenever made;</w:t>
      </w:r>
    </w:p>
    <w:p w14:paraId="11472E01" w14:textId="5AFA4943"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 xml:space="preserve"> (2) Consumer credit sales or consumer loans made after this chapter becomes operative pursuant to revolving charge accounts or revolving loan accounts entered into, arranged</w:t>
      </w:r>
      <w:r w:rsidR="00BB2658" w:rsidRPr="00131D71">
        <w:rPr>
          <w:rFonts w:eastAsia="Calibri" w:cs="Times New Roman"/>
          <w:color w:val="000000"/>
        </w:rPr>
        <w:t>,</w:t>
      </w:r>
      <w:r w:rsidRPr="00131D71">
        <w:rPr>
          <w:rFonts w:eastAsia="Calibri" w:cs="Times New Roman"/>
          <w:color w:val="000000"/>
        </w:rPr>
        <w:t xml:space="preserve"> or contracted for before this chapter becomes operative; and</w:t>
      </w:r>
    </w:p>
    <w:p w14:paraId="72BCA7AA" w14:textId="77777777"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 xml:space="preserve"> (3) All consumer credit transactions made before this chapter becomes operative insofar as this chapter limits the remedies of creditors.</w:t>
      </w:r>
    </w:p>
    <w:p w14:paraId="72985C7C" w14:textId="77777777" w:rsidR="00547F07" w:rsidRPr="00131D71" w:rsidRDefault="00547F07" w:rsidP="00547F07">
      <w:pPr>
        <w:widowControl w:val="0"/>
        <w:ind w:firstLine="720"/>
        <w:jc w:val="both"/>
        <w:rPr>
          <w:rFonts w:eastAsia="Times New Roman" w:cs="Times New Roman"/>
          <w:i/>
          <w:iCs/>
          <w:color w:val="000000"/>
        </w:rPr>
      </w:pPr>
      <w:r w:rsidRPr="00131D71">
        <w:rPr>
          <w:rFonts w:eastAsia="Times New Roman" w:cs="Times New Roman"/>
          <w:iCs/>
          <w:color w:val="000000"/>
        </w:rPr>
        <w:t xml:space="preserve">(d) </w:t>
      </w:r>
      <w:r w:rsidRPr="00131D71">
        <w:rPr>
          <w:rFonts w:eastAsia="Times New Roman" w:cs="Times New Roman"/>
          <w:i/>
          <w:iCs/>
          <w:color w:val="000000"/>
        </w:rPr>
        <w:t xml:space="preserve">Applicability. — </w:t>
      </w:r>
    </w:p>
    <w:p w14:paraId="4113B525" w14:textId="32F4FF59" w:rsidR="00547F07" w:rsidRPr="00131D71" w:rsidRDefault="00547F07" w:rsidP="00547F07">
      <w:pPr>
        <w:widowControl w:val="0"/>
        <w:ind w:firstLine="720"/>
        <w:jc w:val="both"/>
        <w:rPr>
          <w:rFonts w:eastAsia="Calibri" w:cs="Times New Roman"/>
          <w:color w:val="000000"/>
        </w:rPr>
      </w:pPr>
      <w:r w:rsidRPr="00131D71">
        <w:rPr>
          <w:rFonts w:eastAsia="Times New Roman" w:cs="Times New Roman"/>
          <w:color w:val="000000"/>
        </w:rPr>
        <w:t xml:space="preserve">(1) </w:t>
      </w:r>
      <w:r w:rsidRPr="00131D71">
        <w:rPr>
          <w:rFonts w:eastAsia="Calibri" w:cs="Times New Roman"/>
          <w:color w:val="000000"/>
        </w:rPr>
        <w:t>The amendments made during the regular session of the Legislature</w:t>
      </w:r>
      <w:r w:rsidR="00741A36" w:rsidRPr="00131D71">
        <w:rPr>
          <w:rFonts w:eastAsia="Calibri" w:cs="Times New Roman"/>
          <w:color w:val="000000"/>
        </w:rPr>
        <w:t>, 2017,</w:t>
      </w:r>
      <w:r w:rsidRPr="00131D71">
        <w:rPr>
          <w:rFonts w:eastAsia="Calibri" w:cs="Times New Roman"/>
          <w:color w:val="000000"/>
        </w:rPr>
        <w:t xml:space="preserve"> to §46A-2-105 of this code shall apply to consumer credit sales or consumer loans entered into on after the effective date of those amendments.  The amendments made during the regular session of the Legislature</w:t>
      </w:r>
      <w:r w:rsidR="00741A36" w:rsidRPr="00131D71">
        <w:rPr>
          <w:rFonts w:eastAsia="Calibri" w:cs="Times New Roman"/>
          <w:color w:val="000000"/>
        </w:rPr>
        <w:t>, 2017,</w:t>
      </w:r>
      <w:r w:rsidRPr="00131D71">
        <w:rPr>
          <w:rFonts w:eastAsia="Calibri" w:cs="Times New Roman"/>
          <w:color w:val="000000"/>
        </w:rPr>
        <w:t xml:space="preserve"> to §46A-2-128 and §46A-2-140 of this code, shall apply to all causes of accruing on or after the effective date of those amendments.  The amendments made during the regular session of the Legislature</w:t>
      </w:r>
      <w:r w:rsidR="00741A36" w:rsidRPr="00131D71">
        <w:rPr>
          <w:rFonts w:eastAsia="Calibri" w:cs="Times New Roman"/>
          <w:color w:val="000000"/>
        </w:rPr>
        <w:t>, 2017,</w:t>
      </w:r>
      <w:r w:rsidRPr="00131D71">
        <w:rPr>
          <w:rFonts w:eastAsia="Calibri" w:cs="Times New Roman"/>
          <w:color w:val="000000"/>
        </w:rPr>
        <w:t xml:space="preserve"> to §46A-2-122 and §46A-5-108 of this code shall apply to all causes of action filed on or after the effective date of those amendments.</w:t>
      </w:r>
    </w:p>
    <w:p w14:paraId="2C191A71" w14:textId="6A82AD61" w:rsidR="00547F07" w:rsidRPr="00131D71" w:rsidRDefault="00547F07" w:rsidP="00547F07">
      <w:pPr>
        <w:widowControl w:val="0"/>
        <w:ind w:firstLine="720"/>
        <w:jc w:val="both"/>
        <w:rPr>
          <w:rFonts w:eastAsia="Calibri" w:cs="Times New Roman"/>
          <w:color w:val="000000"/>
        </w:rPr>
      </w:pPr>
      <w:r w:rsidRPr="00131D71">
        <w:rPr>
          <w:rFonts w:eastAsia="Calibri" w:cs="Times New Roman"/>
          <w:color w:val="000000"/>
        </w:rPr>
        <w:t>(2) The amendments made during the regular session of the Legislature</w:t>
      </w:r>
      <w:r w:rsidR="00741A36" w:rsidRPr="00131D71">
        <w:rPr>
          <w:rFonts w:eastAsia="Calibri" w:cs="Times New Roman"/>
          <w:color w:val="000000"/>
        </w:rPr>
        <w:t>, 2021,</w:t>
      </w:r>
      <w:r w:rsidRPr="00131D71">
        <w:rPr>
          <w:rFonts w:eastAsia="Calibri" w:cs="Times New Roman"/>
          <w:color w:val="000000"/>
        </w:rPr>
        <w:t xml:space="preserve"> to §46A-5-104, §46A-5-108, §46A-5-109, §46A-6-105, and §46A-6-106 of this code shall apply to all causes of action filed on or after the effective date of those amendments.</w:t>
      </w:r>
    </w:p>
    <w:p w14:paraId="21C3CC7B" w14:textId="77777777" w:rsidR="00071B53" w:rsidRPr="00131D71" w:rsidRDefault="00071B53" w:rsidP="00071B53">
      <w:pPr>
        <w:pStyle w:val="Note"/>
        <w:rPr>
          <w:color w:val="auto"/>
        </w:rPr>
      </w:pPr>
    </w:p>
    <w:p w14:paraId="244010C3" w14:textId="6F884A98" w:rsidR="00071B53" w:rsidRPr="00131D71" w:rsidRDefault="00071B53" w:rsidP="00071B53">
      <w:pPr>
        <w:suppressLineNumbers/>
        <w:rPr>
          <w:rFonts w:eastAsia="Calibri"/>
          <w:color w:val="000000"/>
          <w:sz w:val="24"/>
        </w:rPr>
      </w:pPr>
    </w:p>
    <w:p w14:paraId="27BB69F1" w14:textId="77777777" w:rsidR="00E831B3" w:rsidRPr="00131D71" w:rsidRDefault="00E831B3" w:rsidP="00EF6030">
      <w:pPr>
        <w:pStyle w:val="References"/>
      </w:pPr>
    </w:p>
    <w:sectPr w:rsidR="00E831B3" w:rsidRPr="00131D71" w:rsidSect="00071B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F13A" w14:textId="77777777" w:rsidR="00071B53" w:rsidRDefault="00071B53" w:rsidP="00133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F60F01" w14:textId="77777777" w:rsidR="00071B53" w:rsidRPr="00071B53" w:rsidRDefault="00071B53" w:rsidP="0007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B11EA" w14:textId="6C17408F" w:rsidR="00071B53" w:rsidRDefault="00071B53" w:rsidP="00133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69D9D" w14:textId="5277CE58" w:rsidR="00071B53" w:rsidRPr="00071B53" w:rsidRDefault="00071B53" w:rsidP="00071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755D" w14:textId="77777777" w:rsidR="00547F07" w:rsidRPr="00834E1A" w:rsidRDefault="00547F07" w:rsidP="00834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779040"/>
      <w:docPartObj>
        <w:docPartGallery w:val="Page Numbers (Bottom of Page)"/>
        <w:docPartUnique/>
      </w:docPartObj>
    </w:sdtPr>
    <w:sdtEndPr>
      <w:rPr>
        <w:noProof/>
      </w:rPr>
    </w:sdtEndPr>
    <w:sdtContent>
      <w:p w14:paraId="5BB77A1D" w14:textId="7C5A235F" w:rsidR="00741A36" w:rsidRDefault="00741A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31658" w14:textId="77777777" w:rsidR="00547F07" w:rsidRPr="00834E1A" w:rsidRDefault="00547F07" w:rsidP="00834E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EC9E" w14:textId="77777777" w:rsidR="00547F07" w:rsidRPr="00834E1A" w:rsidRDefault="00547F07" w:rsidP="0083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A719" w14:textId="29AC0A4B" w:rsidR="00071B53" w:rsidRPr="00071B53" w:rsidRDefault="00071B53" w:rsidP="00071B53">
    <w:pPr>
      <w:pStyle w:val="Header"/>
    </w:pPr>
    <w:r>
      <w:t>CS for SB 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46C" w14:textId="28857454" w:rsidR="00071B53" w:rsidRPr="00071B53" w:rsidRDefault="00131D71" w:rsidP="00071B53">
    <w:pPr>
      <w:pStyle w:val="Header"/>
    </w:pPr>
    <w:r>
      <w:t xml:space="preserve">Enr </w:t>
    </w:r>
    <w:r w:rsidR="00071B53">
      <w:t>CS for SB 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3C0EA" w14:textId="77777777" w:rsidR="00547F07" w:rsidRPr="00834E1A" w:rsidRDefault="00547F07" w:rsidP="00834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C590" w14:textId="6B35E20B" w:rsidR="00547F07" w:rsidRPr="00834E1A" w:rsidRDefault="00741A36" w:rsidP="00834E1A">
    <w:pPr>
      <w:pStyle w:val="Header"/>
    </w:pPr>
    <w:r>
      <w:t>CS for SB 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EEF9" w14:textId="77777777" w:rsidR="00547F07" w:rsidRPr="00834E1A" w:rsidRDefault="00547F07" w:rsidP="0083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1B53"/>
    <w:rsid w:val="00085D22"/>
    <w:rsid w:val="000C5C77"/>
    <w:rsid w:val="0010070F"/>
    <w:rsid w:val="00131D71"/>
    <w:rsid w:val="0015112E"/>
    <w:rsid w:val="001552E7"/>
    <w:rsid w:val="001566B4"/>
    <w:rsid w:val="00175B38"/>
    <w:rsid w:val="00176B29"/>
    <w:rsid w:val="001C279E"/>
    <w:rsid w:val="001D459E"/>
    <w:rsid w:val="00230763"/>
    <w:rsid w:val="0027011C"/>
    <w:rsid w:val="00274200"/>
    <w:rsid w:val="00275740"/>
    <w:rsid w:val="002A0269"/>
    <w:rsid w:val="002A0B63"/>
    <w:rsid w:val="002C3E06"/>
    <w:rsid w:val="00301F44"/>
    <w:rsid w:val="00303684"/>
    <w:rsid w:val="003143F5"/>
    <w:rsid w:val="00314854"/>
    <w:rsid w:val="00365920"/>
    <w:rsid w:val="003C51CD"/>
    <w:rsid w:val="004247A2"/>
    <w:rsid w:val="004B2795"/>
    <w:rsid w:val="004C13DD"/>
    <w:rsid w:val="004E3441"/>
    <w:rsid w:val="0050416B"/>
    <w:rsid w:val="0054333A"/>
    <w:rsid w:val="0054633C"/>
    <w:rsid w:val="00547F07"/>
    <w:rsid w:val="00571DC3"/>
    <w:rsid w:val="005A23BB"/>
    <w:rsid w:val="005A5366"/>
    <w:rsid w:val="00637E73"/>
    <w:rsid w:val="006565E8"/>
    <w:rsid w:val="006865E9"/>
    <w:rsid w:val="00691F3E"/>
    <w:rsid w:val="00694BFB"/>
    <w:rsid w:val="006A106B"/>
    <w:rsid w:val="006C523D"/>
    <w:rsid w:val="006D4036"/>
    <w:rsid w:val="00741A36"/>
    <w:rsid w:val="007B22F8"/>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15BF"/>
    <w:rsid w:val="00BB2658"/>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4B44"/>
    <w:rsid w:val="00EE70CB"/>
    <w:rsid w:val="00EF6030"/>
    <w:rsid w:val="00F123EF"/>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BE6029DE-F1C2-4C16-BEDD-576386B8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7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26A1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26A1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3366</Characters>
  <Application>Microsoft Office Word</Application>
  <DocSecurity>0</DocSecurity>
  <Lines>280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2021-03-24T20:56:00Z</cp:lastPrinted>
  <dcterms:created xsi:type="dcterms:W3CDTF">2021-03-24T20:58:00Z</dcterms:created>
  <dcterms:modified xsi:type="dcterms:W3CDTF">2021-04-07T16:50:00Z</dcterms:modified>
</cp:coreProperties>
</file>